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6C" w:rsidRPr="00A4616C" w:rsidRDefault="00A4616C" w:rsidP="00A46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16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инструктора по физической культуре МДОУ «Детский сад №23  «Ёлочка» И.А. </w:t>
      </w:r>
      <w:proofErr w:type="spellStart"/>
      <w:r w:rsidRPr="00A4616C">
        <w:rPr>
          <w:rFonts w:ascii="Times New Roman" w:hAnsi="Times New Roman" w:cs="Times New Roman"/>
          <w:b/>
          <w:sz w:val="28"/>
          <w:szCs w:val="28"/>
        </w:rPr>
        <w:t>Барт</w:t>
      </w:r>
      <w:proofErr w:type="spellEnd"/>
    </w:p>
    <w:p w:rsidR="00A4616C" w:rsidRPr="00A4616C" w:rsidRDefault="00A4616C" w:rsidP="00A46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примерной основной образовательной программы дошкольного образования «От рождения до школы» (под ред. Н.Е. </w:t>
      </w:r>
      <w:proofErr w:type="spellStart"/>
      <w:r w:rsidRPr="00A4616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4616C">
        <w:rPr>
          <w:rFonts w:ascii="Times New Roman" w:hAnsi="Times New Roman" w:cs="Times New Roman"/>
          <w:sz w:val="28"/>
          <w:szCs w:val="28"/>
        </w:rPr>
        <w:t>, Т.С. Комаровой, М.А. Васильевой), основной образовательной программы дошкольного образования МДОУ «Детский сад №23 «Ёлочка» в соответствии с ФГОС ДО. Рабочая программа составлена в соответствии с нормативными документа</w:t>
      </w:r>
      <w:r w:rsidR="00904374">
        <w:rPr>
          <w:rFonts w:ascii="Times New Roman" w:hAnsi="Times New Roman" w:cs="Times New Roman"/>
          <w:sz w:val="28"/>
          <w:szCs w:val="28"/>
        </w:rPr>
        <w:t xml:space="preserve">ми:                                </w:t>
      </w:r>
      <w:r w:rsidRPr="00A4616C">
        <w:rPr>
          <w:rFonts w:ascii="Times New Roman" w:hAnsi="Times New Roman" w:cs="Times New Roman"/>
          <w:sz w:val="28"/>
          <w:szCs w:val="28"/>
        </w:rPr>
        <w:t xml:space="preserve"> 1. Федеральным законом «Об образовании в Российской Федерации» от 29.12.2012 № 273-ФЗ.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 xml:space="preserve">2. 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</w:t>
      </w:r>
      <w:proofErr w:type="spellStart"/>
      <w:r w:rsidRPr="00A4616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4616C">
        <w:rPr>
          <w:rFonts w:ascii="Times New Roman" w:hAnsi="Times New Roman" w:cs="Times New Roman"/>
          <w:sz w:val="28"/>
          <w:szCs w:val="28"/>
        </w:rPr>
        <w:t xml:space="preserve"> 2.4.1.3049-13, утвержденные постановлением Главного государственного санитарного врача Российской Федерации от 15 мая 2013 года № 26, (далее – </w:t>
      </w:r>
      <w:proofErr w:type="spellStart"/>
      <w:r w:rsidRPr="00A4616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4616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616C">
        <w:rPr>
          <w:rFonts w:ascii="Times New Roman" w:hAnsi="Times New Roman" w:cs="Times New Roman"/>
          <w:sz w:val="28"/>
          <w:szCs w:val="28"/>
        </w:rPr>
        <w:t>3.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4616C">
        <w:rPr>
          <w:rFonts w:ascii="Times New Roman" w:hAnsi="Times New Roman" w:cs="Times New Roman"/>
          <w:sz w:val="28"/>
          <w:szCs w:val="28"/>
        </w:rPr>
        <w:t>4. Приказом Министерства образования и науки Российской Федерации от 13.08.2013г. №1014"Об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616C">
        <w:rPr>
          <w:rFonts w:ascii="Times New Roman" w:hAnsi="Times New Roman" w:cs="Times New Roman"/>
          <w:sz w:val="28"/>
          <w:szCs w:val="28"/>
        </w:rPr>
        <w:t>5. Уставом МДОУ.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A4616C">
        <w:rPr>
          <w:rFonts w:ascii="Times New Roman" w:hAnsi="Times New Roman" w:cs="Times New Roman"/>
          <w:sz w:val="28"/>
          <w:szCs w:val="28"/>
        </w:rPr>
        <w:t>6. Лицензией.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A4616C">
        <w:rPr>
          <w:rFonts w:ascii="Times New Roman" w:hAnsi="Times New Roman" w:cs="Times New Roman"/>
          <w:sz w:val="28"/>
          <w:szCs w:val="28"/>
        </w:rPr>
        <w:t>Рабочая  программа  показывает  как  с  учетом  конкретных  условий, 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потребностей и особенностей физического и индивидуального развития 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возраста  педагог  создает  индивидуальную  педагогическую  модель  образования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соответствии со следующими нормативными документами.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В данной рабочей программе представлена непосредственно-образовательная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инструктора  по  физической  культуре с  детьми,  разработанная  на  основе  возрастных,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индивидуальных и психофизиологических особенностей детей дошкольного возраста. НОД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 xml:space="preserve">построена по общепринятой структуре и включает обучение основным видам </w:t>
      </w:r>
      <w:proofErr w:type="spellStart"/>
      <w:r w:rsidRPr="00A4616C">
        <w:rPr>
          <w:rFonts w:ascii="Times New Roman" w:hAnsi="Times New Roman" w:cs="Times New Roman"/>
          <w:sz w:val="28"/>
          <w:szCs w:val="28"/>
        </w:rPr>
        <w:t>движений</w:t>
      </w:r>
      <w:proofErr w:type="gramStart"/>
      <w:r w:rsidRPr="00A4616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4616C">
        <w:rPr>
          <w:rFonts w:ascii="Times New Roman" w:hAnsi="Times New Roman" w:cs="Times New Roman"/>
          <w:sz w:val="28"/>
          <w:szCs w:val="28"/>
        </w:rPr>
        <w:t>омплексы</w:t>
      </w:r>
      <w:proofErr w:type="spellEnd"/>
      <w:r w:rsidRPr="00A46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16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A4616C">
        <w:rPr>
          <w:rFonts w:ascii="Times New Roman" w:hAnsi="Times New Roman" w:cs="Times New Roman"/>
          <w:sz w:val="28"/>
          <w:szCs w:val="28"/>
        </w:rPr>
        <w:t xml:space="preserve"> упражнений с различными предметами и подвижные игры.</w:t>
      </w:r>
    </w:p>
    <w:p w:rsidR="00A4616C" w:rsidRPr="00A4616C" w:rsidRDefault="00A4616C" w:rsidP="00A4616C">
      <w:pPr>
        <w:rPr>
          <w:rFonts w:ascii="Times New Roman" w:hAnsi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 xml:space="preserve">Цель 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159D">
        <w:rPr>
          <w:rFonts w:ascii="Times New Roman" w:hAnsi="Times New Roman"/>
          <w:b/>
          <w:sz w:val="28"/>
          <w:szCs w:val="28"/>
        </w:rPr>
        <w:t>:</w:t>
      </w:r>
      <w:r w:rsidRPr="00E0159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0159D">
        <w:rPr>
          <w:rFonts w:ascii="Times New Roman" w:hAnsi="Times New Roman"/>
          <w:sz w:val="28"/>
          <w:szCs w:val="28"/>
        </w:rPr>
        <w:t>сохранение и укрепление физического и психического здоровья детей. Формирование начальных представлений о здоровом образе жизни.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Реализация данной цели связана с решением следующих задач: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 развитие  физических  качеств  (скоростных,  силовых,  гибкости,  выносливости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координации);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lastRenderedPageBreak/>
        <w:t>• накопление и обогащение двигательного опыта детей (овладение основными движениями);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 формирование у воспитанников  потребности  в  двигательной  активности и  физическом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совершенствовании.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Педагогическое  сопровождение  физического  развития  детей  дошкольного 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выстраивается по трем направлениям в соответствии с поставленной целью, задачами: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A4616C">
        <w:rPr>
          <w:rFonts w:ascii="Times New Roman" w:hAnsi="Times New Roman" w:cs="Times New Roman"/>
          <w:sz w:val="28"/>
          <w:szCs w:val="28"/>
        </w:rPr>
        <w:t>Социально-психологическое</w:t>
      </w:r>
      <w:proofErr w:type="gramEnd"/>
      <w:r w:rsidRPr="00A4616C">
        <w:rPr>
          <w:rFonts w:ascii="Times New Roman" w:hAnsi="Times New Roman" w:cs="Times New Roman"/>
          <w:sz w:val="28"/>
          <w:szCs w:val="28"/>
        </w:rPr>
        <w:t>,  направленно  на  формировании  потребности  к  освоению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ценностей занятий физической культуре.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2.Интеллектуальное,  предполагает  получение  элементарных  знаний  и  представлений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разных видах движений и простых способов их выполнения.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3.Двигательное  –  развитие  физических  качеств,  двигательных  умений  и  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использование физического потенциала.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Проектирование  воспитательно-образовательного  пространства  образовательной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«Физическое развитие» осуществляется с учетом следующих принципов: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 вариативность  -  планирование  образовательной  работы  с  учетом  состояния 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половозрастных и индивидуальных особенностей физического развития детей с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-  технической  оснащенностью  воспитательно-образовательного  процесса  (физкультурный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зал,  прогулочные  участки  со  спортивным  оборудованием,  спортивная  площадка)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приоритетного осуществления деятельности дошкольного образовательного учреждения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физическому развитию;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системность в отборе содержания образовательного материала;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интеграция  задач по физическому развитию дошкольника;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 xml:space="preserve">•  соблюдение  дидактических  правил  «от  известного  к  неизвестному»  и  «от  простого  </w:t>
      </w:r>
      <w:proofErr w:type="gramStart"/>
      <w:r w:rsidRPr="00A4616C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сложному»,  ориентирующих  выбор  и  планирование  содержания  работы  по 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культуре;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 деятельный  подход  к организации работы по физической культуре  с включением ее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разнообразные виды и формы организации детской деятельности;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lastRenderedPageBreak/>
        <w:t>•  усиление  оздоровительного  эффекта,  достигаемого  в  ходе  активного 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двигательных  умений  и  навыков  в  организованных  физкультурных  мероприятиях  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 xml:space="preserve">самостоятельных занятиях физическими упражнениями; 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открытость образовательной программы по физической культуре для родителей.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Базовым  результатом  образования  и  воспитания  в  области  физического  развития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дошкольном  образовательном  учреждении  является  освоение  детьми  основных 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движений – это: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приобретение определенной системы знаний о физических упражнениях;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•овладение  техникой  движения,  последовательности  его  выполнения,  мышечного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напряжения собственного тела;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осознание оздоровительного воздействия физических упражнений на организм;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•умение  рационально  использовать  физические  упражнения  в  самостоятельной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двигательной деятельности;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освоение физкультурной и пространственной терминологии.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Развитие физических качеств – это: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•приобретение грации, пластичности, выразительности движений;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616C">
        <w:rPr>
          <w:rFonts w:ascii="Times New Roman" w:hAnsi="Times New Roman" w:cs="Times New Roman"/>
          <w:sz w:val="28"/>
          <w:szCs w:val="28"/>
        </w:rPr>
        <w:t>•воспитание  волевых  качеств  (смелость,  решительность,  уверенность  в  своих  силах,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выдержка, настойчивость в преодолении трудностей.</w:t>
      </w:r>
      <w:proofErr w:type="gramEnd"/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А также развитие личностной сферы дошкольника – это: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 xml:space="preserve">•активное включение в общение и взаимодействие со сверстниками на </w:t>
      </w:r>
      <w:proofErr w:type="gramStart"/>
      <w:r w:rsidRPr="00A4616C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A4616C">
        <w:rPr>
          <w:rFonts w:ascii="Times New Roman" w:hAnsi="Times New Roman" w:cs="Times New Roman"/>
          <w:sz w:val="28"/>
          <w:szCs w:val="28"/>
        </w:rPr>
        <w:t xml:space="preserve"> уважения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доброжелательности, взаимопомощи и сопереживания;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•проявление положительных качеств личности и управление своими эмоциями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(нестандартных) ситуациях.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Организация  по  физическому  развитию  детей  по  реализации  и  освоению 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рабочей программы осуществляется в двух основных моделях организации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процесса: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•совместной деятельности взрослого и детей;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lastRenderedPageBreak/>
        <w:t>•самостоятельной деятельности детей.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616C">
        <w:rPr>
          <w:rFonts w:ascii="Times New Roman" w:hAnsi="Times New Roman" w:cs="Times New Roman"/>
          <w:sz w:val="28"/>
          <w:szCs w:val="28"/>
        </w:rPr>
        <w:t>Решение  образовательных  задач  в  рамках  первой  модели  –  совместной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взрослого  и  детей  -</w:t>
      </w:r>
      <w:r>
        <w:rPr>
          <w:rFonts w:ascii="Times New Roman" w:hAnsi="Times New Roman" w:cs="Times New Roman"/>
          <w:sz w:val="28"/>
          <w:szCs w:val="28"/>
        </w:rPr>
        <w:t xml:space="preserve">  осуществляется  как  в  виде </w:t>
      </w:r>
      <w:r w:rsidRPr="00A4616C">
        <w:rPr>
          <w:rFonts w:ascii="Times New Roman" w:hAnsi="Times New Roman" w:cs="Times New Roman"/>
          <w:sz w:val="28"/>
          <w:szCs w:val="28"/>
        </w:rPr>
        <w:t>непосредственно 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деятельности  (не  сопряженной  с  одновременным  выполнением  педагогами  функций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присмотру и уходу за детьми), так и в виде образовательной деятельности, осуществляемой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ходе  режимных  моментов  (решение  образовательных  задач  сопряжено  с  одновременным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выполнением  функций  по  присмотру  и  уходу  за  детьми  –  утренним  приемом  детей</w:t>
      </w:r>
      <w:proofErr w:type="gramEnd"/>
      <w:r w:rsidRPr="00A461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прогулкой, подготовкой ко сну, организацией питания и др.).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реализуется через организацию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видов детской деятельности: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 игровой,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 двигательной,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 познавательно-исследовательской,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 коммуникативной,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 продуктивной (изобразительной, конструктивной)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 музыкальной,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 трудовой,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 чтения или их интеграцию с использованием разнообразных форм и методов работы.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 xml:space="preserve">Общий  объем  самостоятельной  деятельности  детей  соответствует  требованиям  </w:t>
      </w:r>
      <w:proofErr w:type="spellStart"/>
      <w:r w:rsidRPr="00A4616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2.4.1. 3049-13.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В общем объеме непосредственно образовательной деятельности, осуществляемой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режимных моментов, учитываются следующие закаливающие мероприятия:</w:t>
      </w:r>
    </w:p>
    <w:p w:rsidR="00A4616C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 утренняя гимнастика;</w:t>
      </w:r>
    </w:p>
    <w:p w:rsidR="00537748" w:rsidRPr="00A4616C" w:rsidRDefault="00A4616C" w:rsidP="00A4616C">
      <w:pPr>
        <w:rPr>
          <w:rFonts w:ascii="Times New Roman" w:hAnsi="Times New Roman" w:cs="Times New Roman"/>
          <w:sz w:val="28"/>
          <w:szCs w:val="28"/>
        </w:rPr>
      </w:pPr>
      <w:r w:rsidRPr="00A4616C">
        <w:rPr>
          <w:rFonts w:ascii="Times New Roman" w:hAnsi="Times New Roman" w:cs="Times New Roman"/>
          <w:sz w:val="28"/>
          <w:szCs w:val="28"/>
        </w:rPr>
        <w:t>•  подвижные,  спортивные  игры,  физические  упражнения  и  другие  виды 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активности, или непосредственно-образовательная деятельность (в помещении и на свежем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6C">
        <w:rPr>
          <w:rFonts w:ascii="Times New Roman" w:hAnsi="Times New Roman" w:cs="Times New Roman"/>
          <w:sz w:val="28"/>
          <w:szCs w:val="28"/>
        </w:rPr>
        <w:t>воздухе), игры-развлечения, праздники, досуги, спортивные состязания, эстафеты и т.д.</w:t>
      </w:r>
    </w:p>
    <w:sectPr w:rsidR="00537748" w:rsidRPr="00A4616C" w:rsidSect="0053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16C"/>
    <w:rsid w:val="00537748"/>
    <w:rsid w:val="00904374"/>
    <w:rsid w:val="00A4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2016-11-09T07:11:00Z</dcterms:created>
  <dcterms:modified xsi:type="dcterms:W3CDTF">2016-11-09T07:22:00Z</dcterms:modified>
</cp:coreProperties>
</file>